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C6" w:rsidRDefault="00B97CC6" w:rsidP="00CB1E7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B1E7C" w:rsidRPr="00DB24C3" w:rsidRDefault="004120FE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 w:rsidRPr="004120F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1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О практической подготовке обучающихся (об учебной/ производственной практике обучающихся)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1E7C" w:rsidRPr="00DB24C3" w:rsidRDefault="004120FE" w:rsidP="00CB1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20FE">
        <w:rPr>
          <w:rFonts w:ascii="Times New Roman" w:hAnsi="Times New Roman"/>
          <w:b/>
          <w:sz w:val="24"/>
          <w:szCs w:val="24"/>
          <w:highlight w:val="yellow"/>
          <w:lang w:eastAsia="ru-RU"/>
        </w:rPr>
        <w:t>Договор заключается за 1-2 дня до начала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120F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16» апреля2021 </w:t>
      </w:r>
      <w:r w:rsidR="00CB1E7C" w:rsidRPr="004120FE">
        <w:rPr>
          <w:rFonts w:ascii="Times New Roman" w:hAnsi="Times New Roman"/>
          <w:sz w:val="24"/>
          <w:szCs w:val="24"/>
          <w:highlight w:val="yellow"/>
          <w:lang w:eastAsia="ru-RU"/>
        </w:rPr>
        <w:t>г.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4C3" w:rsidRDefault="00CB1E7C" w:rsidP="00DB24C3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 xml:space="preserve">«Советско-Гаванский промышленно-технологический техникум» (КГБ ПОУ СГПТТ), именуемое в дальнейшем </w:t>
      </w:r>
      <w:r w:rsidRPr="00DB24C3">
        <w:rPr>
          <w:rFonts w:ascii="Times New Roman" w:hAnsi="Times New Roman"/>
          <w:sz w:val="24"/>
          <w:szCs w:val="24"/>
          <w:lang w:eastAsia="ru-RU"/>
        </w:rPr>
        <w:t xml:space="preserve">«Техникум», в лице директора </w:t>
      </w:r>
      <w:r w:rsidRPr="00DB24C3">
        <w:rPr>
          <w:rFonts w:ascii="Times New Roman" w:hAnsi="Times New Roman"/>
          <w:b/>
          <w:sz w:val="24"/>
          <w:szCs w:val="24"/>
          <w:lang w:eastAsia="ru-RU"/>
        </w:rPr>
        <w:t>Кудлай Сергея Юрьевича</w:t>
      </w:r>
      <w:r w:rsidRPr="00DB24C3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Устава,</w:t>
      </w:r>
      <w:r w:rsidRPr="00DB24C3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DB24C3">
        <w:rPr>
          <w:rFonts w:ascii="Times New Roman" w:hAnsi="Times New Roman"/>
          <w:sz w:val="24"/>
          <w:szCs w:val="24"/>
          <w:lang w:eastAsia="ru-RU"/>
        </w:rPr>
        <w:t>с одной</w:t>
      </w:r>
      <w:r w:rsidR="004120FE">
        <w:rPr>
          <w:rFonts w:ascii="Times New Roman" w:hAnsi="Times New Roman"/>
          <w:sz w:val="24"/>
          <w:szCs w:val="24"/>
          <w:lang w:eastAsia="ru-RU"/>
        </w:rPr>
        <w:t xml:space="preserve"> стороны, и </w:t>
      </w:r>
      <w:r w:rsidR="004120FE" w:rsidRPr="004120FE">
        <w:rPr>
          <w:rFonts w:ascii="Times New Roman" w:hAnsi="Times New Roman"/>
          <w:sz w:val="24"/>
          <w:szCs w:val="24"/>
          <w:highlight w:val="yellow"/>
          <w:lang w:eastAsia="ru-RU"/>
        </w:rPr>
        <w:t>ООО «Путина-ДВ»</w:t>
      </w:r>
    </w:p>
    <w:p w:rsidR="00CB1E7C" w:rsidRPr="00DB24C3" w:rsidRDefault="00DB24C3" w:rsidP="00DB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120FE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4120FE" w:rsidRPr="004120FE">
        <w:rPr>
          <w:rFonts w:ascii="Times New Roman" w:hAnsi="Times New Roman"/>
          <w:sz w:val="24"/>
          <w:szCs w:val="24"/>
          <w:highlight w:val="yellow"/>
          <w:lang w:eastAsia="ru-RU"/>
        </w:rPr>
        <w:t>(руководителя, директора, генерального директора и т.д)</w:t>
      </w:r>
      <w:r w:rsidR="007A04ED">
        <w:rPr>
          <w:rFonts w:ascii="Times New Roman" w:hAnsi="Times New Roman"/>
          <w:sz w:val="24"/>
          <w:szCs w:val="24"/>
          <w:lang w:eastAsia="ru-RU"/>
        </w:rPr>
        <w:t>______________________,</w:t>
      </w:r>
    </w:p>
    <w:p w:rsidR="00CB1E7C" w:rsidRPr="00DB24C3" w:rsidRDefault="00CB1E7C" w:rsidP="00CB1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4C3">
        <w:rPr>
          <w:rFonts w:ascii="Times New Roman" w:hAnsi="Times New Roman"/>
          <w:sz w:val="24"/>
          <w:szCs w:val="24"/>
          <w:lang w:eastAsia="ru-RU"/>
        </w:rPr>
        <w:t>именуемое в дальнейшем «Предприятие» с другой стороны, заключили настоящий договор о нижеследующем:</w:t>
      </w:r>
    </w:p>
    <w:p w:rsidR="00CB1E7C" w:rsidRPr="00DB24C3" w:rsidRDefault="00F977DA" w:rsidP="00CB1E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4120FE" w:rsidRDefault="00F977DA" w:rsidP="004120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CB1E7C"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24C3" w:rsidRPr="00DB24C3">
        <w:rPr>
          <w:rFonts w:ascii="Times New Roman" w:hAnsi="Times New Roman"/>
          <w:bCs/>
          <w:sz w:val="24"/>
          <w:szCs w:val="24"/>
          <w:lang w:eastAsia="ru-RU"/>
        </w:rPr>
        <w:t>Техникум</w:t>
      </w:r>
      <w:r w:rsidR="00CB1E7C"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направляет обучающихся для прохождения учебной/производственной практики </w:t>
      </w:r>
      <w:r w:rsidR="004120FE">
        <w:rPr>
          <w:rFonts w:ascii="Times New Roman" w:hAnsi="Times New Roman"/>
          <w:bCs/>
          <w:sz w:val="24"/>
          <w:szCs w:val="24"/>
          <w:lang w:eastAsia="ru-RU"/>
        </w:rPr>
        <w:t xml:space="preserve">обучающихся в количестве </w:t>
      </w:r>
      <w:r w:rsidR="004120FE"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2</w:t>
      </w:r>
      <w:r w:rsidR="004120FE">
        <w:rPr>
          <w:rFonts w:ascii="Times New Roman" w:hAnsi="Times New Roman"/>
          <w:bCs/>
          <w:sz w:val="24"/>
          <w:szCs w:val="24"/>
          <w:lang w:eastAsia="ru-RU"/>
        </w:rPr>
        <w:t xml:space="preserve"> человек в период </w:t>
      </w:r>
      <w:r w:rsidR="004120FE"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с «19</w:t>
      </w:r>
      <w:r w:rsidR="00DB24C3"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 xml:space="preserve">» </w:t>
      </w:r>
      <w:r w:rsidR="004120FE"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апреля 2021 г. по «17</w:t>
      </w:r>
      <w:r w:rsidR="00DB24C3"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»</w:t>
      </w:r>
      <w:r w:rsidR="004120FE"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 xml:space="preserve"> мая  2021</w:t>
      </w:r>
      <w:r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 xml:space="preserve"> г.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Pr="004120FE">
        <w:rPr>
          <w:rFonts w:ascii="Times New Roman" w:hAnsi="Times New Roman"/>
          <w:bCs/>
          <w:sz w:val="24"/>
          <w:szCs w:val="24"/>
          <w:highlight w:val="yellow"/>
          <w:u w:val="single"/>
          <w:lang w:eastAsia="ru-RU"/>
        </w:rPr>
        <w:t>специальности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>/профессии</w:t>
      </w: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20FE"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35.02.10 «Обработка водный биоресурсов»</w:t>
      </w:r>
    </w:p>
    <w:p w:rsidR="00DB24C3" w:rsidRDefault="004120FE" w:rsidP="004120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4E48">
        <w:rPr>
          <w:sz w:val="28"/>
          <w:szCs w:val="28"/>
        </w:rPr>
        <w:t xml:space="preserve"> </w:t>
      </w:r>
      <w:r w:rsidR="00F977DA" w:rsidRPr="00DB24C3">
        <w:rPr>
          <w:rFonts w:ascii="Times New Roman" w:hAnsi="Times New Roman"/>
          <w:bCs/>
          <w:sz w:val="24"/>
          <w:szCs w:val="24"/>
          <w:lang w:eastAsia="ru-RU"/>
        </w:rPr>
        <w:t>ФИО студента</w:t>
      </w:r>
      <w:r w:rsidR="00DB24C3">
        <w:rPr>
          <w:rFonts w:ascii="Times New Roman" w:hAnsi="Times New Roman"/>
          <w:bCs/>
          <w:sz w:val="24"/>
          <w:szCs w:val="24"/>
          <w:lang w:eastAsia="ru-RU"/>
        </w:rPr>
        <w:t xml:space="preserve"> (ов)</w:t>
      </w:r>
    </w:p>
    <w:p w:rsidR="00DB24C3" w:rsidRPr="004120FE" w:rsidRDefault="004120FE" w:rsidP="004120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  <w:r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Иванов Александр Иванович, 07.12.2002 г.р.,</w:t>
      </w:r>
    </w:p>
    <w:p w:rsidR="004120FE" w:rsidRPr="004120FE" w:rsidRDefault="004120FE" w:rsidP="004120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120F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Петров Илья Петрович, 01.11.2001 г.р.</w:t>
      </w:r>
    </w:p>
    <w:p w:rsidR="00DB24C3" w:rsidRPr="00DB24C3" w:rsidRDefault="00F977DA" w:rsidP="00DB24C3">
      <w:pPr>
        <w:pStyle w:val="a3"/>
        <w:spacing w:after="0" w:line="240" w:lineRule="auto"/>
        <w:ind w:left="85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C6925" w:rsidRPr="001C6925" w:rsidRDefault="00F977DA" w:rsidP="00DB24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4C3">
        <w:rPr>
          <w:rFonts w:ascii="Times New Roman" w:hAnsi="Times New Roman"/>
          <w:bCs/>
          <w:sz w:val="24"/>
          <w:szCs w:val="24"/>
          <w:lang w:eastAsia="ru-RU"/>
        </w:rPr>
        <w:t xml:space="preserve">2.1. </w:t>
      </w:r>
      <w:r w:rsidRPr="001C6925">
        <w:rPr>
          <w:rFonts w:ascii="Times New Roman" w:hAnsi="Times New Roman"/>
          <w:b/>
          <w:bCs/>
          <w:sz w:val="24"/>
          <w:szCs w:val="24"/>
          <w:lang w:eastAsia="ru-RU"/>
        </w:rPr>
        <w:t>Предприятие обязуется: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Назначить руководителя практики от предприятия (приказом), в обязанности которого входит: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распределение студентов по рабочим местам в соответствии с программой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организация инструктажа по технике безопасности, охране труда и противопожарной безопасности в организации и на рабочем месте;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осуществление постоянного контроля за работой студентов с обеспечением выполнения ими программы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согласование программы практики, содержания и планируемых результатов практики, задания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практику;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оценивание качества работы студентов, составление производственных характеристик с отражением в них выполнения студентами программы практики, уровня освоения (формирования) профессиональных и общих компетенций;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участие в формировании оценочных материалов и в процедуре оценки результатов освоения общих и профессиональных компетенций, полученных в период прохождения практики.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Создать необходимые условия для выполнения студентами программы производственной практики, а именно: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выделить рабочие места, предоставить исправное оборудование и материалы;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обеспечить производственно-техническое руководство, где будет проходить практику студент.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Не допускать использование студентов практикантов на р</w:t>
      </w:r>
      <w:bookmarkStart w:id="0" w:name="_GoBack"/>
      <w:bookmarkEnd w:id="0"/>
      <w:r w:rsidRPr="001C6925">
        <w:rPr>
          <w:rFonts w:ascii="Times New Roman" w:hAnsi="Times New Roman"/>
          <w:sz w:val="24"/>
          <w:szCs w:val="24"/>
          <w:lang w:eastAsia="ru-RU"/>
        </w:rPr>
        <w:t>аботах, не предусмотренных программами производственных практик.</w:t>
      </w:r>
    </w:p>
    <w:p w:rsidR="001C6925" w:rsidRPr="001C6925" w:rsidRDefault="001C6925" w:rsidP="00934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2.1.4.</w:t>
      </w:r>
      <w:r w:rsidR="00934C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Предоставить студентам возможность пользоваться литературой и другой документацией, необходимой для выполнения задания практики.</w:t>
      </w:r>
    </w:p>
    <w:p w:rsidR="001C6925" w:rsidRPr="001C6925" w:rsidRDefault="001C6925" w:rsidP="001C692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Техникум</w:t>
      </w:r>
      <w:r w:rsidRPr="001C692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обязуется</w:t>
      </w:r>
      <w:r w:rsidRPr="001C6925">
        <w:rPr>
          <w:rFonts w:ascii="Times New Roman" w:hAnsi="Times New Roman"/>
          <w:sz w:val="24"/>
          <w:szCs w:val="24"/>
          <w:lang w:eastAsia="ru-RU"/>
        </w:rPr>
        <w:t>: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 xml:space="preserve">2.2.1.Направить </w:t>
      </w:r>
      <w:r w:rsidR="007A04ED">
        <w:rPr>
          <w:rFonts w:ascii="Times New Roman" w:hAnsi="Times New Roman"/>
          <w:sz w:val="24"/>
          <w:szCs w:val="24"/>
          <w:lang w:eastAsia="ru-RU"/>
        </w:rPr>
        <w:t xml:space="preserve">студентов для прохождения </w:t>
      </w:r>
      <w:r w:rsidR="007A04ED" w:rsidRPr="004907BB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учебной, производственной, преддипломной</w:t>
      </w:r>
      <w:r w:rsidR="007A04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6925">
        <w:rPr>
          <w:rFonts w:ascii="Times New Roman" w:hAnsi="Times New Roman"/>
          <w:sz w:val="24"/>
          <w:szCs w:val="24"/>
          <w:lang w:eastAsia="ru-RU"/>
        </w:rPr>
        <w:t>практики на «Предприятие» к указанному в договоре сроку.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2.2.2.Назначить руководителя практики от учебного заведения (из числа преподавателей дисциплин профессионального цикла</w:t>
      </w:r>
      <w:r>
        <w:rPr>
          <w:rFonts w:ascii="Times New Roman" w:hAnsi="Times New Roman"/>
          <w:sz w:val="24"/>
          <w:szCs w:val="24"/>
          <w:lang w:eastAsia="ru-RU"/>
        </w:rPr>
        <w:t>, мастеров производственного обучения</w:t>
      </w:r>
      <w:r w:rsidRPr="001C6925">
        <w:rPr>
          <w:rFonts w:ascii="Times New Roman" w:hAnsi="Times New Roman"/>
          <w:sz w:val="24"/>
          <w:szCs w:val="24"/>
          <w:lang w:eastAsia="ru-RU"/>
        </w:rPr>
        <w:t xml:space="preserve">), в </w:t>
      </w:r>
      <w:r w:rsidRPr="001C6925">
        <w:rPr>
          <w:rFonts w:ascii="Times New Roman" w:hAnsi="Times New Roman"/>
          <w:sz w:val="24"/>
          <w:szCs w:val="24"/>
          <w:lang w:eastAsia="ru-RU"/>
        </w:rPr>
        <w:lastRenderedPageBreak/>
        <w:t>обязанности которого входит: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согласование с организациями (руководителем практики от «Предприятия») программы практики, содержание и планируемые результаты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распределение вопросов индивидуальных заданий, оказание методической помощи студентам при их выполнении;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определение совместно с руководителем практики от «Предприятия» процедуры оценки общих и профессиональных компетенций обучающегося, освоенных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им в ходе прохождения практики;</w:t>
      </w:r>
    </w:p>
    <w:p w:rsid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разработка и согласование с руководителем практики от «Предприятия» форм отчетности и оценочны</w:t>
      </w:r>
      <w:r>
        <w:rPr>
          <w:rFonts w:ascii="Times New Roman" w:hAnsi="Times New Roman"/>
          <w:sz w:val="24"/>
          <w:szCs w:val="24"/>
          <w:lang w:eastAsia="ru-RU"/>
        </w:rPr>
        <w:t>й материал прохождения практики;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C6925">
        <w:rPr>
          <w:rFonts w:ascii="Times New Roman" w:hAnsi="Times New Roman"/>
          <w:sz w:val="24"/>
          <w:szCs w:val="24"/>
          <w:lang w:eastAsia="ru-RU"/>
        </w:rPr>
        <w:t>осуществление контроля за правильностью использования студентов в период практики, выполнения ими программы практики и соблюдения трудовой дисциплины.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2.2.3.Обеспечить студентов программами практик, индивидуальными заданиями.</w:t>
      </w:r>
    </w:p>
    <w:p w:rsidR="001C6925" w:rsidRPr="004907BB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2.2.4.Своевременно провести подробный инструктаж о пр</w:t>
      </w:r>
      <w:r w:rsidR="007A04ED">
        <w:rPr>
          <w:rFonts w:ascii="Times New Roman" w:hAnsi="Times New Roman"/>
          <w:sz w:val="24"/>
          <w:szCs w:val="24"/>
          <w:lang w:eastAsia="ru-RU"/>
        </w:rPr>
        <w:t xml:space="preserve">охождении </w:t>
      </w:r>
      <w:r w:rsidR="007A04ED" w:rsidRPr="004907BB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учебной, производственной, преддипломной</w:t>
      </w:r>
      <w:r w:rsidRPr="004907BB">
        <w:rPr>
          <w:rFonts w:ascii="Times New Roman" w:hAnsi="Times New Roman"/>
          <w:sz w:val="24"/>
          <w:szCs w:val="24"/>
          <w:lang w:eastAsia="ru-RU"/>
        </w:rPr>
        <w:t xml:space="preserve"> практики.</w:t>
      </w:r>
    </w:p>
    <w:p w:rsidR="001C6925" w:rsidRPr="001C6925" w:rsidRDefault="001C6925" w:rsidP="001C6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6925">
        <w:rPr>
          <w:rFonts w:ascii="Times New Roman" w:hAnsi="Times New Roman"/>
          <w:sz w:val="24"/>
          <w:szCs w:val="24"/>
          <w:lang w:eastAsia="ru-RU"/>
        </w:rPr>
        <w:t>2.2.5.Обеспечить среди студентов строгую трудовую дисциплину в соответствии с правилами внутреннего распорядка «Предприятия».</w:t>
      </w:r>
    </w:p>
    <w:p w:rsidR="00E25784" w:rsidRDefault="001C6925" w:rsidP="00E25784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1C6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25784" w:rsidRDefault="00E25784" w:rsidP="00E25784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25784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 даты подписания его сторонами.</w:t>
      </w:r>
    </w:p>
    <w:p w:rsidR="00E25784" w:rsidRDefault="00E25784" w:rsidP="00E25784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25784">
        <w:rPr>
          <w:rFonts w:ascii="Times New Roman" w:hAnsi="Times New Roman"/>
          <w:sz w:val="24"/>
          <w:szCs w:val="24"/>
          <w:lang w:eastAsia="ru-RU"/>
        </w:rPr>
        <w:t>Договор считается заключенным на время проведения практики.</w:t>
      </w:r>
    </w:p>
    <w:p w:rsidR="00E25784" w:rsidRPr="00E25784" w:rsidRDefault="00E25784" w:rsidP="00E25784">
      <w:pPr>
        <w:pStyle w:val="a3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25784">
        <w:rPr>
          <w:rFonts w:ascii="Times New Roman" w:hAnsi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   и храниться по одному экземпляру у каждой из сторон.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784">
        <w:rPr>
          <w:rFonts w:ascii="Times New Roman" w:hAnsi="Times New Roman"/>
          <w:b/>
          <w:sz w:val="24"/>
          <w:szCs w:val="24"/>
          <w:lang w:eastAsia="ru-RU"/>
        </w:rPr>
        <w:t>4. Юридические адреса сторон</w:t>
      </w:r>
    </w:p>
    <w:p w:rsidR="00E25784" w:rsidRPr="00EB2FA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highlight w:val="yellow"/>
          <w:lang w:eastAsia="ru-RU"/>
        </w:rPr>
      </w:pPr>
      <w:r w:rsidRPr="00E25784">
        <w:rPr>
          <w:rFonts w:ascii="Times New Roman" w:hAnsi="Times New Roman"/>
          <w:lang w:eastAsia="ru-RU"/>
        </w:rPr>
        <w:t>4.1. Краевое государственное бюджетное профессиональное образовательное учреждение «Советско-Гаванский промышленно-технологический техникум</w:t>
      </w:r>
      <w:r w:rsidRPr="00E25784">
        <w:rPr>
          <w:rFonts w:ascii="Times New Roman" w:hAnsi="Times New Roman"/>
          <w:b/>
          <w:lang w:eastAsia="ru-RU"/>
        </w:rPr>
        <w:t>»</w:t>
      </w:r>
      <w:r w:rsidRPr="00E25784">
        <w:rPr>
          <w:rFonts w:ascii="Times New Roman" w:hAnsi="Times New Roman"/>
          <w:lang w:eastAsia="ru-RU"/>
        </w:rPr>
        <w:t xml:space="preserve"> (КГБ ПОУ СГПТТ). Почтовый адрес: 682800       г. Советская Гавань, ул. Чкалова, д. 12, Тел./факс (42138) 4-21-09. </w:t>
      </w:r>
      <w:r w:rsidRPr="00E25784">
        <w:rPr>
          <w:rFonts w:ascii="Times New Roman" w:hAnsi="Times New Roman"/>
          <w:lang w:val="en-US" w:eastAsia="ru-RU"/>
        </w:rPr>
        <w:t>E</w:t>
      </w:r>
      <w:r w:rsidRPr="00E25784">
        <w:rPr>
          <w:rFonts w:ascii="Times New Roman" w:hAnsi="Times New Roman"/>
          <w:lang w:eastAsia="ru-RU"/>
        </w:rPr>
        <w:t>-</w:t>
      </w:r>
      <w:r w:rsidRPr="00E25784">
        <w:rPr>
          <w:rFonts w:ascii="Times New Roman" w:hAnsi="Times New Roman"/>
          <w:lang w:val="en-US" w:eastAsia="ru-RU"/>
        </w:rPr>
        <w:t>mail</w:t>
      </w:r>
      <w:r w:rsidRPr="00E25784">
        <w:rPr>
          <w:rFonts w:ascii="Times New Roman" w:hAnsi="Times New Roman"/>
          <w:lang w:eastAsia="ru-RU"/>
        </w:rPr>
        <w:t xml:space="preserve">: </w:t>
      </w:r>
      <w:hyperlink r:id="rId8" w:history="1"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main</w:t>
        </w:r>
        <w:r w:rsidRPr="00E25784">
          <w:rPr>
            <w:rFonts w:ascii="Times New Roman" w:hAnsi="Times New Roman"/>
            <w:color w:val="000000"/>
            <w:u w:val="single"/>
            <w:lang w:eastAsia="ru-RU"/>
          </w:rPr>
          <w:t>@</w:t>
        </w:r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sgptt</w:t>
        </w:r>
        <w:r w:rsidRPr="00E25784">
          <w:rPr>
            <w:rFonts w:ascii="Times New Roman" w:hAnsi="Times New Roman"/>
            <w:color w:val="000000"/>
            <w:u w:val="single"/>
            <w:lang w:eastAsia="ru-RU"/>
          </w:rPr>
          <w:t>.</w:t>
        </w:r>
        <w:r w:rsidRPr="00E25784">
          <w:rPr>
            <w:rFonts w:ascii="Times New Roman" w:hAnsi="Times New Roman"/>
            <w:color w:val="000000"/>
            <w:u w:val="single"/>
            <w:lang w:val="en-US" w:eastAsia="ru-RU"/>
          </w:rPr>
          <w:t>ru</w:t>
        </w:r>
      </w:hyperlink>
      <w:r w:rsidRPr="00E25784">
        <w:rPr>
          <w:rFonts w:ascii="Times New Roman" w:hAnsi="Times New Roman"/>
          <w:lang w:eastAsia="ru-RU"/>
        </w:rPr>
        <w:t xml:space="preserve">  ОГРН 1122709002998, ИНН 2704022163, КПП270401001.</w:t>
      </w:r>
      <w:r w:rsidRPr="00E25784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Pr="00E25784">
        <w:rPr>
          <w:rFonts w:ascii="Times New Roman" w:hAnsi="Times New Roman"/>
          <w:lang w:eastAsia="ru-RU"/>
        </w:rPr>
        <w:t>4.2</w:t>
      </w:r>
      <w:r w:rsidRPr="00EB2FA4">
        <w:rPr>
          <w:rFonts w:ascii="Times New Roman" w:hAnsi="Times New Roman"/>
          <w:highlight w:val="yellow"/>
          <w:lang w:eastAsia="ru-RU"/>
        </w:rPr>
        <w:t>.________________________________________________________________________________</w:t>
      </w:r>
    </w:p>
    <w:p w:rsidR="00E25784" w:rsidRPr="00EB2FA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highlight w:val="yellow"/>
          <w:lang w:eastAsia="ru-RU"/>
        </w:rPr>
      </w:pPr>
      <w:r w:rsidRPr="00EB2FA4">
        <w:rPr>
          <w:rFonts w:ascii="Times New Roman" w:hAnsi="Times New Roman"/>
          <w:highlight w:val="yellow"/>
          <w:lang w:eastAsia="ru-RU"/>
        </w:rPr>
        <w:t>___________________________________________________________________________________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B2FA4">
        <w:rPr>
          <w:rFonts w:ascii="Times New Roman" w:hAnsi="Times New Roman"/>
          <w:highlight w:val="yellow"/>
          <w:lang w:eastAsia="ru-RU"/>
        </w:rPr>
        <w:t>___________________________________________________________________________________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4907BB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10.95pt;width:210pt;height:168.65pt;z-index:251659264" stroked="f">
            <v:textbox style="mso-next-textbox:#_x0000_s1026">
              <w:txbxContent>
                <w:p w:rsidR="00E25784" w:rsidRDefault="00E25784" w:rsidP="00E25784">
                  <w:pPr>
                    <w:pStyle w:val="a9"/>
                    <w:spacing w:line="240" w:lineRule="auto"/>
                    <w:jc w:val="center"/>
                  </w:pPr>
                  <w:r w:rsidRPr="00E257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Предприятие</w:t>
                  </w:r>
                  <w:r w:rsidR="007A04ED">
                    <w:t xml:space="preserve"> </w:t>
                  </w:r>
                </w:p>
                <w:p w:rsidR="007A04ED" w:rsidRPr="007A04ED" w:rsidRDefault="007A04ED" w:rsidP="00E25784">
                  <w:pPr>
                    <w:pStyle w:val="a9"/>
                    <w:spacing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7A04ED">
                    <w:rPr>
                      <w:rFonts w:ascii="Times New Roman" w:hAnsi="Times New Roman"/>
                      <w:highlight w:val="yellow"/>
                      <w:lang w:eastAsia="ru-RU"/>
                    </w:rPr>
                    <w:t>ООО «Путина-ДВ»</w:t>
                  </w:r>
                </w:p>
                <w:p w:rsidR="00E25784" w:rsidRPr="00F80BDC" w:rsidRDefault="00E25784" w:rsidP="00E25784">
                  <w:pPr>
                    <w:pStyle w:val="a9"/>
                    <w:spacing w:line="240" w:lineRule="auto"/>
                  </w:pPr>
                  <w:r w:rsidRPr="00F80BDC">
                    <w:t>____________</w:t>
                  </w:r>
                  <w:r>
                    <w:t xml:space="preserve">_/ </w:t>
                  </w:r>
                  <w:r w:rsidRPr="00F80BDC">
                    <w:t>_________________</w:t>
                  </w:r>
                  <w:r>
                    <w:t>___ /</w:t>
                  </w:r>
                </w:p>
                <w:p w:rsidR="00E25784" w:rsidRPr="00E25784" w:rsidRDefault="00E25784" w:rsidP="00E25784">
                  <w:pPr>
                    <w:pStyle w:val="a9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5784">
                    <w:rPr>
                      <w:rFonts w:ascii="Times New Roman" w:hAnsi="Times New Roman"/>
                    </w:rPr>
                    <w:t xml:space="preserve">    </w:t>
                  </w:r>
                  <w:r w:rsidRPr="00E25784">
                    <w:rPr>
                      <w:rFonts w:ascii="Times New Roman" w:hAnsi="Times New Roman"/>
                      <w:sz w:val="20"/>
                      <w:szCs w:val="20"/>
                    </w:rPr>
                    <w:t>Подпись          Руководитель предприятия</w:t>
                  </w:r>
                </w:p>
                <w:p w:rsidR="007A04ED" w:rsidRDefault="007A04ED" w:rsidP="00E25784">
                  <w:pPr>
                    <w:pStyle w:val="a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A04ED">
                    <w:rPr>
                      <w:rFonts w:ascii="Times New Roman" w:hAnsi="Times New Roman"/>
                      <w:sz w:val="24"/>
                      <w:szCs w:val="24"/>
                      <w:highlight w:val="yellow"/>
                      <w:u w:val="single"/>
                    </w:rPr>
                    <w:t>16</w:t>
                  </w:r>
                  <w:r w:rsidRPr="007A04ED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» </w:t>
                  </w:r>
                  <w:r w:rsidRPr="007A04ED">
                    <w:rPr>
                      <w:rFonts w:ascii="Times New Roman" w:hAnsi="Times New Roman"/>
                      <w:sz w:val="24"/>
                      <w:szCs w:val="24"/>
                      <w:highlight w:val="yellow"/>
                      <w:u w:val="single"/>
                    </w:rPr>
                    <w:t>апреля</w:t>
                  </w:r>
                  <w:r w:rsidRPr="007A04ED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20</w:t>
                  </w:r>
                  <w:r w:rsidRPr="007A04ED">
                    <w:rPr>
                      <w:rFonts w:ascii="Times New Roman" w:hAnsi="Times New Roman"/>
                      <w:sz w:val="24"/>
                      <w:szCs w:val="24"/>
                      <w:highlight w:val="yellow"/>
                      <w:u w:val="single"/>
                    </w:rPr>
                    <w:t>21</w:t>
                  </w:r>
                  <w:r w:rsidR="00E25784" w:rsidRPr="00E2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E25784" w:rsidRPr="00E25784" w:rsidRDefault="00E25784" w:rsidP="00E25784">
                  <w:pPr>
                    <w:pStyle w:val="a9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57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М.П.</w:t>
                  </w:r>
                </w:p>
                <w:p w:rsidR="00E25784" w:rsidRPr="00F80BDC" w:rsidRDefault="00E25784" w:rsidP="00E25784">
                  <w:pPr>
                    <w:pStyle w:val="a9"/>
                    <w:spacing w:line="240" w:lineRule="auto"/>
                  </w:pPr>
                </w:p>
                <w:p w:rsidR="00E25784" w:rsidRPr="00F80BDC" w:rsidRDefault="00E25784" w:rsidP="00E25784"/>
              </w:txbxContent>
            </v:textbox>
          </v:shape>
        </w:pic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E25784">
        <w:rPr>
          <w:rFonts w:ascii="Times New Roman" w:hAnsi="Times New Roman"/>
          <w:b/>
          <w:lang w:eastAsia="ru-RU"/>
        </w:rPr>
        <w:t xml:space="preserve">Директор КГБ ПОУ СГПТТ                     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 xml:space="preserve">______________________ С.Ю.Кудлай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5784">
        <w:rPr>
          <w:rFonts w:ascii="Times New Roman" w:hAnsi="Times New Roman"/>
          <w:lang w:eastAsia="ru-RU"/>
        </w:rPr>
        <w:t xml:space="preserve">             </w:t>
      </w:r>
      <w:r w:rsidRPr="00E25784">
        <w:rPr>
          <w:rFonts w:ascii="Times New Roman" w:hAnsi="Times New Roman"/>
          <w:sz w:val="20"/>
          <w:szCs w:val="20"/>
          <w:lang w:eastAsia="ru-RU"/>
        </w:rPr>
        <w:t>подпись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7A04ED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</w:t>
      </w:r>
      <w:r w:rsidRPr="007A04ED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16</w:t>
      </w:r>
      <w:r w:rsidRPr="007A04ED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» </w:t>
      </w:r>
      <w:r w:rsidRPr="007A04ED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апреля</w:t>
      </w:r>
      <w:r w:rsidRPr="007A04ED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20</w:t>
      </w:r>
      <w:r w:rsidRPr="007A04ED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21</w:t>
      </w:r>
      <w:r w:rsidRPr="007A04ED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E25784" w:rsidRPr="007A04ED">
        <w:rPr>
          <w:rFonts w:ascii="Times New Roman" w:hAnsi="Times New Roman"/>
          <w:sz w:val="24"/>
          <w:szCs w:val="24"/>
          <w:highlight w:val="yellow"/>
          <w:lang w:eastAsia="ru-RU"/>
        </w:rPr>
        <w:t>г</w:t>
      </w:r>
      <w:r w:rsidR="00E25784" w:rsidRPr="00E25784">
        <w:rPr>
          <w:rFonts w:ascii="Times New Roman" w:hAnsi="Times New Roman"/>
          <w:lang w:eastAsia="ru-RU"/>
        </w:rPr>
        <w:t xml:space="preserve">. </w:t>
      </w: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25784" w:rsidRPr="00E25784" w:rsidRDefault="00E25784" w:rsidP="00E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E25784">
        <w:rPr>
          <w:rFonts w:ascii="Times New Roman" w:hAnsi="Times New Roman"/>
          <w:lang w:eastAsia="ru-RU"/>
        </w:rPr>
        <w:t>М.П.</w:t>
      </w:r>
    </w:p>
    <w:p w:rsidR="001C6925" w:rsidRDefault="001C6925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A" w:rsidRDefault="00AB370A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7CC6" w:rsidRDefault="00B97CC6" w:rsidP="00F977D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B97CC6" w:rsidSect="0079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31" w:rsidRDefault="00964D31">
      <w:pPr>
        <w:spacing w:after="0" w:line="240" w:lineRule="auto"/>
      </w:pPr>
      <w:r>
        <w:separator/>
      </w:r>
    </w:p>
  </w:endnote>
  <w:endnote w:type="continuationSeparator" w:id="0">
    <w:p w:rsidR="00964D31" w:rsidRDefault="0096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31" w:rsidRDefault="00964D31">
      <w:pPr>
        <w:spacing w:after="0" w:line="240" w:lineRule="auto"/>
      </w:pPr>
      <w:r>
        <w:separator/>
      </w:r>
    </w:p>
  </w:footnote>
  <w:footnote w:type="continuationSeparator" w:id="0">
    <w:p w:rsidR="00964D31" w:rsidRDefault="00964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E7C"/>
    <w:multiLevelType w:val="multilevel"/>
    <w:tmpl w:val="5D982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EB5604"/>
    <w:multiLevelType w:val="multilevel"/>
    <w:tmpl w:val="50649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CB43B52"/>
    <w:multiLevelType w:val="hybridMultilevel"/>
    <w:tmpl w:val="C2E66CB2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49F"/>
    <w:multiLevelType w:val="multilevel"/>
    <w:tmpl w:val="AFD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434037"/>
    <w:multiLevelType w:val="hybridMultilevel"/>
    <w:tmpl w:val="6798B0F6"/>
    <w:lvl w:ilvl="0" w:tplc="6F56AB7E">
      <w:start w:val="1"/>
      <w:numFmt w:val="bullet"/>
      <w:lvlText w:val="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5620B"/>
    <w:multiLevelType w:val="multilevel"/>
    <w:tmpl w:val="51C0A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BF5CCA"/>
    <w:multiLevelType w:val="hybridMultilevel"/>
    <w:tmpl w:val="20F47976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401A"/>
    <w:multiLevelType w:val="hybridMultilevel"/>
    <w:tmpl w:val="D7B01AC0"/>
    <w:name w:val="WW8Num14"/>
    <w:lvl w:ilvl="0" w:tplc="CFA20C80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34003490"/>
    <w:multiLevelType w:val="hybridMultilevel"/>
    <w:tmpl w:val="45568B1A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5E1F"/>
    <w:multiLevelType w:val="multilevel"/>
    <w:tmpl w:val="369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5744F5"/>
    <w:multiLevelType w:val="multilevel"/>
    <w:tmpl w:val="76786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F96549"/>
    <w:multiLevelType w:val="multilevel"/>
    <w:tmpl w:val="CF940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6A8233B"/>
    <w:multiLevelType w:val="hybridMultilevel"/>
    <w:tmpl w:val="9CD03E6E"/>
    <w:lvl w:ilvl="0" w:tplc="AAC6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C3F"/>
    <w:multiLevelType w:val="multilevel"/>
    <w:tmpl w:val="71240D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E34D34"/>
    <w:multiLevelType w:val="hybridMultilevel"/>
    <w:tmpl w:val="18CA61F2"/>
    <w:name w:val="WW8Num142"/>
    <w:lvl w:ilvl="0" w:tplc="CFA20C80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 w15:restartNumberingAfterBreak="0">
    <w:nsid w:val="5D2D3E98"/>
    <w:multiLevelType w:val="multilevel"/>
    <w:tmpl w:val="20A6CF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AB32679"/>
    <w:multiLevelType w:val="multilevel"/>
    <w:tmpl w:val="4E7C62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B746B1"/>
    <w:multiLevelType w:val="multilevel"/>
    <w:tmpl w:val="7F14A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5517616"/>
    <w:multiLevelType w:val="multilevel"/>
    <w:tmpl w:val="0B46D2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EE7C0C"/>
    <w:multiLevelType w:val="multilevel"/>
    <w:tmpl w:val="BF5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81475D"/>
    <w:multiLevelType w:val="multilevel"/>
    <w:tmpl w:val="F02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A4C02"/>
    <w:multiLevelType w:val="hybridMultilevel"/>
    <w:tmpl w:val="98BCCC68"/>
    <w:lvl w:ilvl="0" w:tplc="6D48F74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21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2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839"/>
    <w:rsid w:val="0000337A"/>
    <w:rsid w:val="00017EA0"/>
    <w:rsid w:val="00097DA1"/>
    <w:rsid w:val="000A6D08"/>
    <w:rsid w:val="000E5839"/>
    <w:rsid w:val="001061EF"/>
    <w:rsid w:val="00124A07"/>
    <w:rsid w:val="00132934"/>
    <w:rsid w:val="00145260"/>
    <w:rsid w:val="00160C88"/>
    <w:rsid w:val="001850D9"/>
    <w:rsid w:val="001A0ACA"/>
    <w:rsid w:val="001C2B03"/>
    <w:rsid w:val="001C6925"/>
    <w:rsid w:val="0021015B"/>
    <w:rsid w:val="00232307"/>
    <w:rsid w:val="00240CF0"/>
    <w:rsid w:val="00247B07"/>
    <w:rsid w:val="002D6F82"/>
    <w:rsid w:val="002F4B53"/>
    <w:rsid w:val="00355625"/>
    <w:rsid w:val="00366562"/>
    <w:rsid w:val="003709DA"/>
    <w:rsid w:val="00376C76"/>
    <w:rsid w:val="00377F71"/>
    <w:rsid w:val="003D66FF"/>
    <w:rsid w:val="003E3C7A"/>
    <w:rsid w:val="004120FE"/>
    <w:rsid w:val="00427CD1"/>
    <w:rsid w:val="00432844"/>
    <w:rsid w:val="004338D8"/>
    <w:rsid w:val="004641CF"/>
    <w:rsid w:val="004907BB"/>
    <w:rsid w:val="00491EDF"/>
    <w:rsid w:val="004A4107"/>
    <w:rsid w:val="004A4446"/>
    <w:rsid w:val="0052070B"/>
    <w:rsid w:val="0052224A"/>
    <w:rsid w:val="00542020"/>
    <w:rsid w:val="00561156"/>
    <w:rsid w:val="005A5646"/>
    <w:rsid w:val="00636ADB"/>
    <w:rsid w:val="00640830"/>
    <w:rsid w:val="006B0E44"/>
    <w:rsid w:val="006B6602"/>
    <w:rsid w:val="006D3D8A"/>
    <w:rsid w:val="006D6155"/>
    <w:rsid w:val="006E0CA8"/>
    <w:rsid w:val="006F5551"/>
    <w:rsid w:val="00742ED2"/>
    <w:rsid w:val="00773001"/>
    <w:rsid w:val="0077535A"/>
    <w:rsid w:val="00782209"/>
    <w:rsid w:val="00783FD1"/>
    <w:rsid w:val="007902B2"/>
    <w:rsid w:val="007A04ED"/>
    <w:rsid w:val="007E1AC4"/>
    <w:rsid w:val="007E5944"/>
    <w:rsid w:val="00810D35"/>
    <w:rsid w:val="0081120B"/>
    <w:rsid w:val="00824F31"/>
    <w:rsid w:val="00870C52"/>
    <w:rsid w:val="008C2F75"/>
    <w:rsid w:val="00903F4B"/>
    <w:rsid w:val="0090444B"/>
    <w:rsid w:val="009317C4"/>
    <w:rsid w:val="00934C9F"/>
    <w:rsid w:val="00943E91"/>
    <w:rsid w:val="00957542"/>
    <w:rsid w:val="00964D31"/>
    <w:rsid w:val="009755F2"/>
    <w:rsid w:val="009A37D6"/>
    <w:rsid w:val="009A3D90"/>
    <w:rsid w:val="009A7507"/>
    <w:rsid w:val="009E25C4"/>
    <w:rsid w:val="00A10310"/>
    <w:rsid w:val="00AA32A6"/>
    <w:rsid w:val="00AB370A"/>
    <w:rsid w:val="00AC4A6B"/>
    <w:rsid w:val="00B03D76"/>
    <w:rsid w:val="00B23011"/>
    <w:rsid w:val="00B97CC6"/>
    <w:rsid w:val="00BE5BF5"/>
    <w:rsid w:val="00BE799A"/>
    <w:rsid w:val="00C4532A"/>
    <w:rsid w:val="00CB1E7C"/>
    <w:rsid w:val="00D00214"/>
    <w:rsid w:val="00D002A6"/>
    <w:rsid w:val="00D2189B"/>
    <w:rsid w:val="00DB24C3"/>
    <w:rsid w:val="00DF1879"/>
    <w:rsid w:val="00DF5A33"/>
    <w:rsid w:val="00E22E20"/>
    <w:rsid w:val="00E24FBC"/>
    <w:rsid w:val="00E25784"/>
    <w:rsid w:val="00E33D56"/>
    <w:rsid w:val="00E347D8"/>
    <w:rsid w:val="00EB2FA4"/>
    <w:rsid w:val="00F977D7"/>
    <w:rsid w:val="00F977DA"/>
    <w:rsid w:val="00FB5B90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B25C00-DAB5-43C9-A396-E3E4CF8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9DA"/>
    <w:pPr>
      <w:ind w:left="720"/>
      <w:contextualSpacing/>
    </w:pPr>
  </w:style>
  <w:style w:type="paragraph" w:customStyle="1" w:styleId="1">
    <w:name w:val="Абзац списка1"/>
    <w:basedOn w:val="a"/>
    <w:rsid w:val="006B0E44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PlusTitle">
    <w:name w:val="ConsPlusTitle"/>
    <w:rsid w:val="006B0E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6B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6B0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B0E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6B0E44"/>
    <w:pPr>
      <w:jc w:val="center"/>
    </w:pPr>
  </w:style>
  <w:style w:type="character" w:styleId="a8">
    <w:name w:val="Hyperlink"/>
    <w:basedOn w:val="a0"/>
    <w:uiPriority w:val="99"/>
    <w:unhideWhenUsed/>
    <w:rsid w:val="00B03D76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57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784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97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CC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CC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B97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CC6"/>
    <w:rPr>
      <w:rFonts w:ascii="Calibri" w:eastAsia="Times New Roman" w:hAnsi="Calibri" w:cs="Times New Roman"/>
    </w:rPr>
  </w:style>
  <w:style w:type="character" w:customStyle="1" w:styleId="af">
    <w:name w:val="Колонтитул_"/>
    <w:basedOn w:val="a0"/>
    <w:link w:val="af0"/>
    <w:rsid w:val="00B97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"/>
    <w:rsid w:val="00B97CC6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Sylfaen115pt2pt">
    <w:name w:val="Колонтитул + Sylfaen;11;5 pt;Курсив;Интервал 2 pt"/>
    <w:basedOn w:val="af"/>
    <w:rsid w:val="00B97CC6"/>
    <w:rPr>
      <w:rFonts w:ascii="Sylfaen" w:eastAsia="Sylfaen" w:hAnsi="Sylfaen" w:cs="Sylfaen"/>
      <w:i/>
      <w:iCs/>
      <w:spacing w:val="50"/>
      <w:sz w:val="23"/>
      <w:szCs w:val="23"/>
      <w:shd w:val="clear" w:color="auto" w:fill="FFFFFF"/>
    </w:rPr>
  </w:style>
  <w:style w:type="paragraph" w:customStyle="1" w:styleId="af0">
    <w:name w:val="Колонтитул"/>
    <w:basedOn w:val="a"/>
    <w:link w:val="af"/>
    <w:rsid w:val="00B97CC6"/>
    <w:pPr>
      <w:shd w:val="clear" w:color="auto" w:fill="FFFFFF"/>
      <w:spacing w:after="0" w:line="360" w:lineRule="auto"/>
      <w:ind w:left="357" w:hanging="357"/>
      <w:jc w:val="both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B97CC6"/>
    <w:pPr>
      <w:spacing w:after="0" w:line="240" w:lineRule="auto"/>
      <w:ind w:left="567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f1"/>
    <w:uiPriority w:val="59"/>
    <w:rsid w:val="00B9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00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gpt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46A7-012F-439E-9A0C-9EA12374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2019-09-05T03:19:00Z</cp:lastPrinted>
  <dcterms:created xsi:type="dcterms:W3CDTF">2021-02-03T23:23:00Z</dcterms:created>
  <dcterms:modified xsi:type="dcterms:W3CDTF">2021-02-08T01:48:00Z</dcterms:modified>
</cp:coreProperties>
</file>