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B7B" w:rsidRPr="00EB6B7B" w:rsidRDefault="00EB6B7B" w:rsidP="00A301DE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Показатели, характеризующие общие критерии оценки качества образовательной деятельности организаций,</w:t>
      </w:r>
    </w:p>
    <w:p w:rsidR="00EB6B7B" w:rsidRPr="00411426" w:rsidRDefault="00EB6B7B" w:rsidP="00411426">
      <w:pPr>
        <w:spacing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B6B7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осуществляющих образовательную деятельность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5562"/>
        <w:gridCol w:w="6815"/>
        <w:gridCol w:w="2002"/>
      </w:tblGrid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 п/п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Параметры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Оценки</w:t>
            </w:r>
            <w:r w:rsidR="00436CD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(есть/нет)</w:t>
            </w:r>
          </w:p>
        </w:tc>
      </w:tr>
      <w:tr w:rsidR="00EB6B7B" w:rsidRPr="00EB6B7B" w:rsidTr="0014621A"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</w:t>
            </w:r>
          </w:p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</w:t>
            </w: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35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1.1. 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«Интернет» (далее – сеть Интернет) (для государственных (муниципальных) организаций-информации, размещенной в том числе на официальном сайте в сети Интернет </w:t>
            </w:r>
            <w:hyperlink r:id="rId5" w:history="1"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B6B7B" w:rsidRPr="00074AA7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Размещение информации об образовательной организации на официальном сайте в сети Интернет </w:t>
            </w:r>
            <w:hyperlink r:id="rId6" w:history="1"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www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bus</w:t>
              </w:r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gov</w:t>
              </w:r>
              <w:proofErr w:type="spellEnd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.</w:t>
              </w:r>
              <w:proofErr w:type="spellStart"/>
              <w:r w:rsidRPr="00EB6B7B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</w:p>
          <w:p w:rsidR="00EB6B7B" w:rsidRPr="00074AA7" w:rsidRDefault="00A301DE" w:rsidP="0014621A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7" w:history="1">
              <w:r w:rsidRPr="00074AA7">
                <w:rPr>
                  <w:rStyle w:val="a3"/>
                  <w:rFonts w:ascii="Times New Roman" w:hAnsi="Times New Roman" w:cs="Times New Roman"/>
                  <w:sz w:val="28"/>
                  <w:lang w:val="en-US"/>
                </w:rPr>
                <w:t>http://bus.gov.ru/pub/agency/263757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436CD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095E13">
        <w:trPr>
          <w:trHeight w:val="1129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Соответствие структуры сайта требованиям, утвержденным приказом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Минобрнауки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России от 29 мая 2014 № 785</w:t>
            </w:r>
          </w:p>
          <w:p w:rsidR="00EB6B7B" w:rsidRPr="00EB6B7B" w:rsidRDefault="00EB6B7B" w:rsidP="006777B8">
            <w:pPr>
              <w:pStyle w:val="a4"/>
              <w:jc w:val="both"/>
              <w:rPr>
                <w:sz w:val="28"/>
                <w:szCs w:val="28"/>
              </w:rPr>
            </w:pPr>
            <w:r w:rsidRPr="00EB6B7B">
              <w:rPr>
                <w:sz w:val="28"/>
                <w:szCs w:val="28"/>
              </w:rPr>
              <w:t xml:space="preserve">Структура сайта соответствует требованиям, утвержденным приказом </w:t>
            </w:r>
            <w:proofErr w:type="spellStart"/>
            <w:r w:rsidRPr="00EB6B7B">
              <w:rPr>
                <w:sz w:val="28"/>
                <w:szCs w:val="28"/>
              </w:rPr>
              <w:t>Минобрнауки</w:t>
            </w:r>
            <w:proofErr w:type="spellEnd"/>
            <w:r w:rsidRPr="00EB6B7B">
              <w:rPr>
                <w:sz w:val="28"/>
                <w:szCs w:val="28"/>
              </w:rPr>
              <w:t xml:space="preserve"> России от 29 мая 2014 года № 785.  На сайте создан специальный раздел «Сведения об образовательной организации», содержащий следующие подразделы: </w:t>
            </w:r>
          </w:p>
          <w:p w:rsidR="00A84A35" w:rsidRPr="00A84A35" w:rsidRDefault="00A84A35" w:rsidP="00A84A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Основные сведения — </w:t>
            </w:r>
            <w:hyperlink r:id="rId8" w:history="1">
              <w:r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http://sgptt.ru/svedeniya-o-tekhnikume/osnovnye-svedeniya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EB6B7B" w:rsidP="009E60C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60C5">
              <w:rPr>
                <w:rFonts w:ascii="Times New Roman" w:hAnsi="Times New Roman" w:cs="Times New Roman"/>
                <w:sz w:val="28"/>
                <w:szCs w:val="28"/>
              </w:rPr>
              <w:t>Структура и органы управления образовательной организации</w:t>
            </w:r>
            <w:r w:rsidR="009E60C5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9" w:history="1">
              <w:r w:rsidR="009E60C5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http://sgptt.ru/svedeniya-o-tekhnikume/struktura-i-organy-upravleniya</w:t>
              </w:r>
            </w:hyperlink>
            <w:r w:rsidR="009E6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EB6B7B" w:rsidRDefault="00EB6B7B" w:rsidP="00095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E13">
              <w:rPr>
                <w:rFonts w:ascii="Times New Roman" w:hAnsi="Times New Roman" w:cs="Times New Roman"/>
                <w:sz w:val="28"/>
                <w:szCs w:val="28"/>
              </w:rPr>
              <w:t>Правовые документы</w:t>
            </w:r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10" w:history="1">
              <w:r w:rsidR="00095E13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http://sgptt.ru/svedeniya-o-tekhnikume/dokumenty</w:t>
              </w:r>
            </w:hyperlink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EB6B7B" w:rsidRDefault="00EB6B7B" w:rsidP="00095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E13">
              <w:rPr>
                <w:rFonts w:ascii="Times New Roman" w:hAnsi="Times New Roman" w:cs="Times New Roman"/>
                <w:sz w:val="28"/>
                <w:szCs w:val="28"/>
              </w:rPr>
              <w:t>Руководство. Педагогический состав</w:t>
            </w:r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11" w:history="1">
              <w:r w:rsidR="00095E13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http://sgptt.ru/svedeniya-o-tekhnikume/rukovodstvo-pedagogicheskij-sostav</w:t>
              </w:r>
            </w:hyperlink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95E13" w:rsidRPr="00095E13" w:rsidRDefault="00EB6B7B" w:rsidP="00095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E13">
              <w:rPr>
                <w:rFonts w:ascii="Times New Roman" w:hAnsi="Times New Roman" w:cs="Times New Roman"/>
                <w:sz w:val="28"/>
                <w:szCs w:val="28"/>
              </w:rPr>
              <w:t>Материальн</w:t>
            </w:r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о-техническое обеспечение — </w:t>
            </w:r>
            <w:hyperlink r:id="rId12" w:history="1">
              <w:r w:rsidR="00095E13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http://sgptt.ru/svedeniya-o-tekhnikume/materialno-tekhnicheskoe-obespechenie</w:t>
              </w:r>
            </w:hyperlink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095E13" w:rsidRDefault="00EB6B7B" w:rsidP="00095E1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E13">
              <w:rPr>
                <w:rFonts w:ascii="Times New Roman" w:hAnsi="Times New Roman" w:cs="Times New Roman"/>
                <w:sz w:val="28"/>
                <w:szCs w:val="28"/>
              </w:rPr>
              <w:t>Платные образовательные услуги</w:t>
            </w:r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13" w:history="1">
              <w:r w:rsidR="00095E13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http://sgptt.ru/svedeniya-o-tekhnikume/platnye-uslugi</w:t>
              </w:r>
            </w:hyperlink>
            <w:r w:rsidR="00095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EB6B7B" w:rsidRDefault="00EB6B7B" w:rsidP="00D07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6C">
              <w:rPr>
                <w:rFonts w:ascii="Times New Roman" w:hAnsi="Times New Roman" w:cs="Times New Roman"/>
                <w:sz w:val="28"/>
                <w:szCs w:val="28"/>
              </w:rPr>
              <w:t>Финансово — хозяйственная деятельность</w:t>
            </w:r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14" w:history="1">
              <w:r w:rsidR="00D07E6C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http://sgptt.ru/svedeniya-o-tekhnikume/finansovo-khozyajstvennaya-deyatelnost</w:t>
              </w:r>
            </w:hyperlink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EB6B7B" w:rsidRDefault="00EB6B7B" w:rsidP="00D07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6C">
              <w:rPr>
                <w:rFonts w:ascii="Times New Roman" w:hAnsi="Times New Roman" w:cs="Times New Roman"/>
                <w:sz w:val="28"/>
                <w:szCs w:val="28"/>
              </w:rPr>
              <w:t>Стипендии. Материальная поддержка.</w:t>
            </w:r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— </w:t>
            </w:r>
            <w:hyperlink r:id="rId15" w:history="1">
              <w:r w:rsidR="00D07E6C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http://sgptt.ru/svedeniya-o-tekhnikume/stipendiya-materialnaya-podderzhka</w:t>
              </w:r>
            </w:hyperlink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6B7B" w:rsidRPr="00417C71" w:rsidRDefault="00EB6B7B" w:rsidP="00D07E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7E6C">
              <w:rPr>
                <w:rFonts w:ascii="Times New Roman" w:hAnsi="Times New Roman" w:cs="Times New Roman"/>
                <w:sz w:val="28"/>
                <w:szCs w:val="28"/>
              </w:rPr>
              <w:t xml:space="preserve">Вакантные места для приема (перевода) </w:t>
            </w:r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hyperlink r:id="rId16" w:history="1">
              <w:r w:rsidR="00D07E6C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http://sgptt.ru/svedeniya-o-tekhnikume/vakantnye-mesta-dlya-priema</w:t>
              </w:r>
            </w:hyperlink>
            <w:r w:rsidR="00D07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3A2277">
        <w:trPr>
          <w:trHeight w:val="2263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Наличие отчета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(аналитической части и анализа показателей деятельности образовательной организации) соответствует структуре Порядка </w:t>
            </w:r>
          </w:p>
          <w:p w:rsidR="00EB6B7B" w:rsidRPr="003A2277" w:rsidRDefault="00EB6B7B" w:rsidP="00C27E1F">
            <w:pPr>
              <w:pStyle w:val="1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b w:val="0"/>
                <w:sz w:val="28"/>
                <w:szCs w:val="28"/>
              </w:rPr>
            </w:pPr>
            <w:r w:rsidRPr="00EB6B7B">
              <w:rPr>
                <w:b w:val="0"/>
                <w:sz w:val="28"/>
                <w:szCs w:val="28"/>
              </w:rPr>
              <w:t xml:space="preserve">Отчет по </w:t>
            </w:r>
            <w:proofErr w:type="spellStart"/>
            <w:r w:rsidRPr="00EB6B7B">
              <w:rPr>
                <w:b w:val="0"/>
                <w:sz w:val="28"/>
                <w:szCs w:val="28"/>
              </w:rPr>
              <w:t>самообс</w:t>
            </w:r>
            <w:r w:rsidR="0066101F">
              <w:rPr>
                <w:b w:val="0"/>
                <w:sz w:val="28"/>
                <w:szCs w:val="28"/>
              </w:rPr>
              <w:t>ледованию</w:t>
            </w:r>
            <w:proofErr w:type="spellEnd"/>
            <w:r w:rsidR="0066101F">
              <w:rPr>
                <w:b w:val="0"/>
                <w:sz w:val="28"/>
                <w:szCs w:val="28"/>
              </w:rPr>
              <w:t xml:space="preserve"> размещен в</w:t>
            </w:r>
            <w:r w:rsidRPr="00EB6B7B">
              <w:rPr>
                <w:b w:val="0"/>
                <w:sz w:val="28"/>
                <w:szCs w:val="28"/>
              </w:rPr>
              <w:t xml:space="preserve"> разделе</w:t>
            </w:r>
            <w:r w:rsidR="0066101F">
              <w:rPr>
                <w:b w:val="0"/>
                <w:sz w:val="28"/>
                <w:szCs w:val="28"/>
              </w:rPr>
              <w:t xml:space="preserve"> «Документы»</w:t>
            </w:r>
            <w:r w:rsidRPr="00EB6B7B">
              <w:rPr>
                <w:b w:val="0"/>
                <w:sz w:val="28"/>
                <w:szCs w:val="28"/>
              </w:rPr>
              <w:t xml:space="preserve"> </w:t>
            </w:r>
            <w:hyperlink r:id="rId17" w:history="1">
              <w:r w:rsidR="0066101F" w:rsidRPr="0064083C">
                <w:rPr>
                  <w:rStyle w:val="a3"/>
                  <w:b w:val="0"/>
                  <w:sz w:val="28"/>
                  <w:szCs w:val="28"/>
                </w:rPr>
                <w:t>http://sgptt.ru/svedeniya-o-tekhnikume/dokumenty</w:t>
              </w:r>
            </w:hyperlink>
            <w:r w:rsidR="003A2277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Датирование размещенных документов и материалов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A301DE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</w:t>
            </w:r>
            <w:r w:rsidR="00EB6B7B"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 размещенные материалы и документы </w:t>
            </w:r>
            <w:proofErr w:type="spellStart"/>
            <w:r w:rsidR="00EB6B7B"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датировны</w:t>
            </w:r>
            <w:proofErr w:type="spellEnd"/>
            <w:r w:rsidR="00EB6B7B"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02" w:type="dxa"/>
            <w:shd w:val="clear" w:color="auto" w:fill="auto"/>
          </w:tcPr>
          <w:p w:rsidR="00EB6B7B" w:rsidRPr="0066101F" w:rsidRDefault="00A301DE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22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Размещение на сайте новостей самой образовательной организации и отдельных групп (видеоролики, фотографии)</w:t>
            </w:r>
          </w:p>
          <w:p w:rsidR="0066101F" w:rsidRPr="00EB6B7B" w:rsidRDefault="00EB6B7B" w:rsidP="006777B8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Регулярно на официальном сайте размещаются новости об учреждении и деятельности </w:t>
            </w:r>
            <w:r w:rsidR="0066101F">
              <w:rPr>
                <w:b w:val="0"/>
                <w:bCs w:val="0"/>
                <w:color w:val="000000"/>
                <w:sz w:val="28"/>
                <w:szCs w:val="28"/>
              </w:rPr>
              <w:t>структурных подразделений Техникума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(фотографии, информация о прошедших событиях). Вкладка «Новости» </w:t>
            </w:r>
            <w:hyperlink r:id="rId18" w:history="1">
              <w:r w:rsidR="0066101F" w:rsidRPr="0064083C">
                <w:rPr>
                  <w:rStyle w:val="a3"/>
                  <w:b w:val="0"/>
                  <w:bCs w:val="0"/>
                  <w:sz w:val="28"/>
                  <w:szCs w:val="28"/>
                </w:rPr>
                <w:t>http://sgptt.ru/informatsiya/novosti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1172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1.2. Наличие на официальном сайте организации в сети Интернет сведений о руководителе, заместителях руководителя, педагогических работниках органи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заций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Данные о руководителе: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ФИО руководителя,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контактные телефоны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-</w:t>
            </w:r>
            <w:r w:rsidR="00D07E6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адрес электронной почты </w:t>
            </w:r>
          </w:p>
          <w:p w:rsidR="00EB6B7B" w:rsidRPr="006C753A" w:rsidRDefault="00EB6B7B" w:rsidP="006C753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руководителе, заместителях, педагогических работниках организации размещены на странице «Руководство. Педагогический состав»</w:t>
            </w:r>
            <w:r w:rsidR="006C753A">
              <w:t xml:space="preserve"> </w:t>
            </w:r>
            <w:hyperlink r:id="rId19" w:history="1">
              <w:r w:rsidR="006C753A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http://sgptt.ru/svedeniya-o-tekhnikume/rukovodstvo-pedagogicheskij-sostav</w:t>
              </w:r>
            </w:hyperlink>
            <w:r w:rsidR="006C75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96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begin"/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instrText xml:space="preserve"> HYPERLINK "http://www.swsu.ru/structura/up/index.php" \t "_blank" </w:instrTex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fldChar w:fldCharType="separate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о персональном составе педагогических работников:</w:t>
            </w:r>
          </w:p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 ФИО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 каждого работника, занимаемая должность (должности),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об уровне образования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наименовании направления подготовки и (или) специальности;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повышении квалификации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(или) профессиональной переподготовке (при наличии);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4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-данные о квалификации, общем стаже, стаже работы по специальности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074AA7">
        <w:trPr>
          <w:trHeight w:val="2404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CA53C0" w:rsidRDefault="00EB6B7B" w:rsidP="0014621A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Обобщенная характеристика педагогических кадров (образовательный ценз, распределение педагогов по уровню квалификации, возрасту и др.) в подразделе "Руководство. Педагогический состав", в подразделе "Документы" (отчет по 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самообследованию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)</w:t>
            </w:r>
            <w:r w:rsidRPr="00EB6B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CA53C0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683"/>
        </w:trPr>
        <w:tc>
          <w:tcPr>
            <w:tcW w:w="93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1.3. Доступность взаимодействия с получателем образовательных услуг по телефону, по электронной почте, с помощью электронных сервисов, доступных на официальном сайте организации -10 баллов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взаимодействия: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телефону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1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по электронной почте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6777B8">
        <w:trPr>
          <w:trHeight w:val="557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 помощью электронных сервисов: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консультационных разделов (вопрос-ответ)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возможности оставить отзывы об учреждении (оставить комментарии или оценить материалы в разделах сайта)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CA53C0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6777B8">
        <w:trPr>
          <w:trHeight w:val="687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блогов (форумов)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CA53C0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6777B8">
        <w:trPr>
          <w:trHeight w:val="420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интерактивных опросов (анкет)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CA53C0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CA53C0" w:rsidRPr="00EB6B7B" w:rsidRDefault="00EB6B7B" w:rsidP="0038591C">
            <w:pPr>
              <w:pStyle w:val="1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>Доступность взаимодействия с получателем образовательных услуг организована указанием контактной информации (телефон, факс, электронная почта) в разделе «</w:t>
            </w:r>
            <w:r w:rsidR="00CA53C0">
              <w:rPr>
                <w:b w:val="0"/>
                <w:bCs w:val="0"/>
                <w:color w:val="000000"/>
                <w:sz w:val="28"/>
                <w:szCs w:val="28"/>
              </w:rPr>
              <w:t>Основные сведения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  <w:hyperlink r:id="rId20" w:history="1">
              <w:r w:rsidR="00CA53C0" w:rsidRPr="0064083C">
                <w:rPr>
                  <w:rStyle w:val="a3"/>
                  <w:b w:val="0"/>
                  <w:bCs w:val="0"/>
                  <w:sz w:val="28"/>
                  <w:szCs w:val="28"/>
                </w:rPr>
                <w:t>http://sgptt.ru/svedeniya-o-tekhnikume/osnovnye-svedeniya</w:t>
              </w:r>
            </w:hyperlink>
            <w:r w:rsidR="00CA53C0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</w:p>
          <w:p w:rsidR="00EB6B7B" w:rsidRPr="00EB6B7B" w:rsidRDefault="00EB6B7B" w:rsidP="0038591C">
            <w:pPr>
              <w:pStyle w:val="1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lastRenderedPageBreak/>
              <w:t>Имеется раздел «</w:t>
            </w:r>
            <w:r w:rsidR="009F4F41">
              <w:rPr>
                <w:b w:val="0"/>
                <w:bCs w:val="0"/>
                <w:color w:val="000000"/>
                <w:sz w:val="28"/>
                <w:szCs w:val="28"/>
              </w:rPr>
              <w:t>Вопрос-ответ</w:t>
            </w:r>
            <w:r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» </w:t>
            </w:r>
            <w:hyperlink r:id="rId21" w:history="1">
              <w:proofErr w:type="gramStart"/>
              <w:r w:rsidR="009F4F41" w:rsidRPr="0064083C">
                <w:rPr>
                  <w:rStyle w:val="a3"/>
                  <w:b w:val="0"/>
                  <w:bCs w:val="0"/>
                  <w:sz w:val="28"/>
                  <w:szCs w:val="28"/>
                </w:rPr>
                <w:t>http://sgptt.ru/zadat-vopros-priemnoj-komissii</w:t>
              </w:r>
            </w:hyperlink>
            <w:r w:rsidR="009F4F41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4F4F57">
              <w:rPr>
                <w:b w:val="0"/>
                <w:bCs w:val="0"/>
                <w:color w:val="000000"/>
                <w:sz w:val="28"/>
                <w:szCs w:val="28"/>
              </w:rPr>
              <w:t>,</w:t>
            </w:r>
            <w:proofErr w:type="gramEnd"/>
            <w:r w:rsidR="009F4F41">
              <w:rPr>
                <w:b w:val="0"/>
                <w:bCs w:val="0"/>
                <w:color w:val="000000"/>
                <w:sz w:val="28"/>
                <w:szCs w:val="28"/>
              </w:rPr>
              <w:t xml:space="preserve"> версия для слабовидящих</w:t>
            </w:r>
            <w:r w:rsidR="004F4F57">
              <w:rPr>
                <w:b w:val="0"/>
                <w:bCs w:val="0"/>
                <w:color w:val="000000"/>
                <w:sz w:val="28"/>
                <w:szCs w:val="28"/>
              </w:rPr>
              <w:t>, внизу и справа каждой страницы имеются полезные ссылки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полезных ссылок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версии для слабовидящих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1200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1.4. Доступность сведений о ходе рассмотрения обращения граждан, поступивших в организацию от получателей услуг (по телефону, по электронной почте, с помощью электронных сервисов, доступных на официальном сайте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447D80" w:rsidRDefault="00EB6B7B" w:rsidP="00447D80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в специальном разделе "Сведения об образовательной организации" ссылки "Обращение граждан" с выходом на "Контакты"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47D80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Доступность сведений о ходе рассмотрения обращения граждан, поступивших в организацию от получателей услуг</w:t>
            </w:r>
          </w:p>
          <w:p w:rsidR="00447D80" w:rsidRPr="00EB6B7B" w:rsidRDefault="00447D80" w:rsidP="00447D80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22" w:history="1">
              <w:r w:rsidRPr="0064083C">
                <w:rPr>
                  <w:rStyle w:val="a3"/>
                  <w:rFonts w:ascii="Times New Roman" w:eastAsia="Calibri" w:hAnsi="Times New Roman" w:cs="Times New Roman"/>
                  <w:b/>
                  <w:sz w:val="28"/>
                  <w:szCs w:val="28"/>
                  <w:lang w:eastAsia="en-US"/>
                </w:rPr>
                <w:t>http://sgptt.ru/zadat-vopros-priemnoj-komissii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c>
          <w:tcPr>
            <w:tcW w:w="15310" w:type="dxa"/>
            <w:gridSpan w:val="4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2.1. Материально-техническое и информационное обеспечение организации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физкультурного /музыкального зала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бассейна (или договора с иными организациями на оказание услуг)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4B675B">
        <w:trPr>
          <w:trHeight w:val="44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прогулочных площадок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4B675B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зимнего сада/экологической комнаты (уголка)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A3051A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спортивной площадки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96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помещений для дополнительного образования детей (художественная студия, театральная студия, для организации познавательной деятельности)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информационной среды (оборудованный кабинет, интерактивное оборудование)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654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6B7B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специальном разделе «Сведения об образовательной организации» имеется подраздел «Материально – техническое обеспечение» </w:t>
            </w:r>
            <w:hyperlink r:id="rId23" w:history="1">
              <w:r w:rsidR="00E23C43"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http://sgptt.ru/svedeniya-o-tekhnikume/materialno-tekhnicheskoe-obespechenie</w:t>
              </w:r>
            </w:hyperlink>
            <w:r w:rsidR="00E23C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6B7B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2.2 Наличие необходимых условий для охраны и укрепления здоровья, организации питания обучающихся - 10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- информации о материально-техническом обеспечении образовательной деятельности</w:t>
            </w:r>
          </w:p>
          <w:p w:rsidR="00A3051A" w:rsidRPr="00EB6B7B" w:rsidRDefault="00A3051A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hyperlink r:id="rId24" w:history="1">
              <w:r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http://sgptt.ru/svedeniya-o-tekhnikume/materialno-tekhnicheskoe-obespechenie</w:t>
              </w:r>
            </w:hyperlink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о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средствах обучения и воспитания.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"Программы здоровья"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- сведений 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об условиях питания, перспективного меню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инструкции по охране жизни и здоровья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режима дня для всех возрастных групп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proofErr w:type="spellStart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физио</w:t>
            </w:r>
            <w:proofErr w:type="spellEnd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кабинета, фито бара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817" w:type="dxa"/>
            <w:gridSpan w:val="2"/>
            <w:shd w:val="clear" w:color="auto" w:fill="auto"/>
          </w:tcPr>
          <w:p w:rsidR="003A2277" w:rsidRDefault="003A2277" w:rsidP="00074AA7">
            <w:pPr>
              <w:pStyle w:val="1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Сведения о режиме дня размещены в разделе «Общежитие» </w:t>
            </w:r>
            <w:hyperlink r:id="rId25" w:history="1">
              <w:r w:rsidRPr="0064083C">
                <w:rPr>
                  <w:rStyle w:val="a3"/>
                  <w:b w:val="0"/>
                  <w:sz w:val="28"/>
                  <w:szCs w:val="28"/>
                </w:rPr>
                <w:t>http://sgptt.ru/abiturientu/obshchezhitie</w:t>
              </w:r>
            </w:hyperlink>
            <w:r>
              <w:rPr>
                <w:b w:val="0"/>
                <w:sz w:val="28"/>
                <w:szCs w:val="28"/>
              </w:rPr>
              <w:t xml:space="preserve"> </w:t>
            </w:r>
          </w:p>
          <w:p w:rsidR="00EB6B7B" w:rsidRPr="00EB6B7B" w:rsidRDefault="00BA569B" w:rsidP="00074AA7">
            <w:pPr>
              <w:pStyle w:val="1"/>
              <w:shd w:val="clear" w:color="auto" w:fill="FFFFFF"/>
              <w:spacing w:before="0" w:beforeAutospacing="0" w:after="0" w:afterAutospacing="0"/>
              <w:ind w:firstLine="33"/>
              <w:jc w:val="both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В </w:t>
            </w:r>
            <w:r w:rsidR="00EB6B7B"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разделе </w:t>
            </w:r>
            <w:r>
              <w:rPr>
                <w:b w:val="0"/>
                <w:bCs w:val="0"/>
                <w:color w:val="000000"/>
                <w:sz w:val="28"/>
                <w:szCs w:val="28"/>
              </w:rPr>
              <w:t xml:space="preserve">«Материально-техническое обеспечение» </w:t>
            </w:r>
            <w:hyperlink r:id="rId26" w:history="1">
              <w:r w:rsidRPr="00BA569B">
                <w:rPr>
                  <w:rStyle w:val="a3"/>
                  <w:b w:val="0"/>
                  <w:sz w:val="28"/>
                  <w:szCs w:val="28"/>
                </w:rPr>
                <w:t>http://sgptt.ru/svedeniya-o-tekhnikume/materialno-tekhnicheskoe-obespechenie</w:t>
              </w:r>
            </w:hyperlink>
            <w:r>
              <w:rPr>
                <w:sz w:val="28"/>
                <w:szCs w:val="28"/>
              </w:rPr>
              <w:t xml:space="preserve"> </w:t>
            </w:r>
            <w:r w:rsidR="00EB6B7B"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размещена </w:t>
            </w:r>
            <w:r w:rsidR="003F4F07">
              <w:rPr>
                <w:b w:val="0"/>
                <w:bCs w:val="0"/>
                <w:color w:val="000000"/>
                <w:sz w:val="28"/>
                <w:szCs w:val="28"/>
              </w:rPr>
              <w:t>информация</w:t>
            </w:r>
            <w:r w:rsidR="00EB6B7B" w:rsidRPr="00EB6B7B">
              <w:rPr>
                <w:b w:val="0"/>
                <w:bCs w:val="0"/>
                <w:color w:val="000000"/>
                <w:sz w:val="28"/>
                <w:szCs w:val="28"/>
              </w:rPr>
              <w:t xml:space="preserve"> о материально – техническом оснащении и информационном обеспечении; сведения о наличии необходимых условий для охраны и укрепления здоровья, организации питания воспитанников.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414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2.3. Условия для индивидуальной работы с обучающимися – 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624358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Карты индивидуального сопровождения для детей, требующих коррекционной помощи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62435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 наличие программы работы с одаренными воспитанниками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Нет </w:t>
            </w:r>
          </w:p>
        </w:tc>
      </w:tr>
      <w:tr w:rsidR="00EB6B7B" w:rsidRPr="00EB6B7B" w:rsidTr="0014621A">
        <w:trPr>
          <w:trHeight w:val="879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2.4. Наличие дополнительных образовательных программ -10 баллов</w:t>
            </w: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Наличие: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лицензии на реализацию дополнительных обра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зовательных программ; </w:t>
            </w:r>
          </w:p>
          <w:p w:rsidR="00447D80" w:rsidRPr="00D95FA8" w:rsidRDefault="00447D80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</w:pPr>
            <w:hyperlink r:id="rId27" w:history="1">
              <w:r w:rsidRPr="0064083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http://sgptt.ru/svedeniya-o-tekhnikume/dokumenty</w:t>
              </w:r>
            </w:hyperlink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Есть 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образовательных программ по дополнительным услугам;</w:t>
            </w:r>
          </w:p>
          <w:p w:rsidR="00EB6B7B" w:rsidRPr="00EB6B7B" w:rsidRDefault="008A5500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Информация размещена в разделе «Кружки и секции»</w:t>
            </w:r>
          </w:p>
          <w:p w:rsidR="00EB6B7B" w:rsidRPr="00EB6B7B" w:rsidRDefault="008A5500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64083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http://sgptt.ru/studentu/ochnoe-obuchenie/kruzhki-i-sektsii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1610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</w:t>
            </w:r>
            <w:hyperlink r:id="rId29" w:tgtFrame="_blank" w:history="1">
              <w:r w:rsidRPr="00EB6B7B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документа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        </w:r>
            </w:hyperlink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B6B7B" w:rsidRPr="00D95FA8" w:rsidRDefault="00D95FA8" w:rsidP="00D95FA8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0" w:history="1">
              <w:r w:rsidRPr="0064083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http://sgptt.ru/svedeniya-o-tekhnikume/platnye-uslugi</w:t>
              </w:r>
            </w:hyperlink>
            <w:r w:rsidRPr="00D95FA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D95FA8" w:rsidRDefault="00D95FA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421"/>
        </w:trPr>
        <w:tc>
          <w:tcPr>
            <w:tcW w:w="931" w:type="dxa"/>
            <w:vMerge w:val="restart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562" w:type="dxa"/>
            <w:vMerge w:val="restart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2.6. Наличие возможности оказания психолого-педагогической, медицинской и социальной помощи обучающимся – 10 баллов</w:t>
            </w:r>
          </w:p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Наличие узких специалистов: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педагогов-психологов</w:t>
            </w:r>
          </w:p>
          <w:p w:rsidR="00EB6B7B" w:rsidRPr="0038591C" w:rsidRDefault="00E70843" w:rsidP="001462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38591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http://sgptt.ru/studentu/ochnoe-obuchenie/psikhologicheskaya-sluzhba</w:t>
              </w:r>
            </w:hyperlink>
            <w:r w:rsidRPr="00385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>- логопедов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дефектологов и др.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Нет</w:t>
            </w:r>
          </w:p>
        </w:tc>
      </w:tr>
      <w:tr w:rsidR="00EB6B7B" w:rsidRPr="00EB6B7B" w:rsidTr="0014621A">
        <w:trPr>
          <w:trHeight w:val="596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- кабинетов для узких специалистов (</w:t>
            </w:r>
            <w:r w:rsidRPr="00EB6B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педагога-психолога, логопеда, </w:t>
            </w: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дефектолога и др.)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графиков проведения консультаций узких специалистов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436CD1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562"/>
        </w:trPr>
        <w:tc>
          <w:tcPr>
            <w:tcW w:w="931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62" w:type="dxa"/>
            <w:vMerge/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815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 договора на медицинское обслуживание</w:t>
            </w:r>
          </w:p>
        </w:tc>
        <w:tc>
          <w:tcPr>
            <w:tcW w:w="2002" w:type="dxa"/>
            <w:shd w:val="clear" w:color="auto" w:fill="auto"/>
          </w:tcPr>
          <w:p w:rsidR="00EB6B7B" w:rsidRPr="00EB6B7B" w:rsidRDefault="00185EC8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Есть</w:t>
            </w:r>
          </w:p>
        </w:tc>
      </w:tr>
      <w:tr w:rsidR="00EB6B7B" w:rsidRPr="00EB6B7B" w:rsidTr="0014621A">
        <w:trPr>
          <w:trHeight w:val="322"/>
        </w:trPr>
        <w:tc>
          <w:tcPr>
            <w:tcW w:w="931" w:type="dxa"/>
            <w:shd w:val="clear" w:color="auto" w:fill="auto"/>
          </w:tcPr>
          <w:p w:rsidR="00EB6B7B" w:rsidRPr="00EB6B7B" w:rsidRDefault="00EB6B7B" w:rsidP="001462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5562" w:type="dxa"/>
            <w:shd w:val="clear" w:color="auto" w:fill="auto"/>
          </w:tcPr>
          <w:p w:rsidR="00EB6B7B" w:rsidRPr="00EB6B7B" w:rsidRDefault="00EB6B7B" w:rsidP="0014621A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2.7. Наличие условий организации обучения и воспитания обучающихся с ограниченными возможностями здоровья и инвалидов -10 баллов</w:t>
            </w:r>
          </w:p>
        </w:tc>
        <w:tc>
          <w:tcPr>
            <w:tcW w:w="6815" w:type="dxa"/>
            <w:tcBorders>
              <w:bottom w:val="single" w:sz="4" w:space="0" w:color="auto"/>
            </w:tcBorders>
            <w:shd w:val="clear" w:color="auto" w:fill="auto"/>
          </w:tcPr>
          <w:p w:rsidR="00EB6B7B" w:rsidRPr="00EB6B7B" w:rsidRDefault="00EB6B7B" w:rsidP="0014621A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Наличие перечня специальных учебных пособий, развивающих игр, и</w:t>
            </w:r>
            <w:bookmarkStart w:id="0" w:name="_GoBack"/>
            <w:bookmarkEnd w:id="0"/>
            <w:r w:rsidRPr="00EB6B7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грушек, дидактического материала и оборудования для обучения и воспитания воспитанников с ограниченными возможностями здоровья и инвалидов</w:t>
            </w:r>
          </w:p>
          <w:p w:rsidR="00EB6B7B" w:rsidRPr="0038591C" w:rsidRDefault="006B56D8" w:rsidP="006B56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hyperlink r:id="rId32" w:history="1">
              <w:r w:rsidRPr="0038591C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http://sgptt.ru/dostupnaya-sreda</w:t>
              </w:r>
            </w:hyperlink>
            <w:r w:rsidRPr="0038591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002" w:type="dxa"/>
            <w:tcBorders>
              <w:bottom w:val="single" w:sz="4" w:space="0" w:color="auto"/>
            </w:tcBorders>
            <w:shd w:val="clear" w:color="auto" w:fill="auto"/>
          </w:tcPr>
          <w:p w:rsidR="00EB6B7B" w:rsidRPr="00BA569B" w:rsidRDefault="00436CD1" w:rsidP="001462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A569B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Есть </w:t>
            </w:r>
          </w:p>
        </w:tc>
      </w:tr>
    </w:tbl>
    <w:p w:rsidR="00516755" w:rsidRDefault="00516755"/>
    <w:sectPr w:rsidR="00516755" w:rsidSect="00EB6B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662B71"/>
    <w:multiLevelType w:val="multilevel"/>
    <w:tmpl w:val="B3F8A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B6B7B"/>
    <w:rsid w:val="00074AA7"/>
    <w:rsid w:val="00095E13"/>
    <w:rsid w:val="00185EC8"/>
    <w:rsid w:val="00196C02"/>
    <w:rsid w:val="00262781"/>
    <w:rsid w:val="0038591C"/>
    <w:rsid w:val="003A2277"/>
    <w:rsid w:val="003D264D"/>
    <w:rsid w:val="003F4F07"/>
    <w:rsid w:val="00411426"/>
    <w:rsid w:val="00417C71"/>
    <w:rsid w:val="00436CD1"/>
    <w:rsid w:val="00447D80"/>
    <w:rsid w:val="004B675B"/>
    <w:rsid w:val="004F4F57"/>
    <w:rsid w:val="00516755"/>
    <w:rsid w:val="00624358"/>
    <w:rsid w:val="0066101F"/>
    <w:rsid w:val="006777B8"/>
    <w:rsid w:val="006B56D8"/>
    <w:rsid w:val="006C753A"/>
    <w:rsid w:val="008A5500"/>
    <w:rsid w:val="009E60C5"/>
    <w:rsid w:val="009F4F41"/>
    <w:rsid w:val="00A301DE"/>
    <w:rsid w:val="00A3051A"/>
    <w:rsid w:val="00A84A35"/>
    <w:rsid w:val="00BA569B"/>
    <w:rsid w:val="00C27E1F"/>
    <w:rsid w:val="00CA53C0"/>
    <w:rsid w:val="00D07E6C"/>
    <w:rsid w:val="00D95FA8"/>
    <w:rsid w:val="00E23C43"/>
    <w:rsid w:val="00E70843"/>
    <w:rsid w:val="00EB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886F5-264E-456F-A594-4B07199A2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6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6B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EB6B7B"/>
    <w:rPr>
      <w:color w:val="0000FF"/>
      <w:u w:val="single"/>
    </w:rPr>
  </w:style>
  <w:style w:type="paragraph" w:styleId="a4">
    <w:name w:val="No Spacing"/>
    <w:uiPriority w:val="1"/>
    <w:qFormat/>
    <w:rsid w:val="00EB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ptt.ru/svedeniya-o-tekhnikume/osnovnye-svedeniya" TargetMode="External"/><Relationship Id="rId13" Type="http://schemas.openxmlformats.org/officeDocument/2006/relationships/hyperlink" Target="http://sgptt.ru/svedeniya-o-tekhnikume/platnye-uslugi" TargetMode="External"/><Relationship Id="rId18" Type="http://schemas.openxmlformats.org/officeDocument/2006/relationships/hyperlink" Target="http://sgptt.ru/informatsiya/novosti" TargetMode="External"/><Relationship Id="rId26" Type="http://schemas.openxmlformats.org/officeDocument/2006/relationships/hyperlink" Target="http://sgptt.ru/svedeniya-o-tekhnikume/materialno-tekhnicheskoe-obespechen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gptt.ru/zadat-vopros-priemnoj-komissii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bus.gov.ru/pub/agency/263757" TargetMode="External"/><Relationship Id="rId12" Type="http://schemas.openxmlformats.org/officeDocument/2006/relationships/hyperlink" Target="http://sgptt.ru/svedeniya-o-tekhnikume/materialno-tekhnicheskoe-obespechenie" TargetMode="External"/><Relationship Id="rId17" Type="http://schemas.openxmlformats.org/officeDocument/2006/relationships/hyperlink" Target="http://sgptt.ru/svedeniya-o-tekhnikume/dokumenty" TargetMode="External"/><Relationship Id="rId25" Type="http://schemas.openxmlformats.org/officeDocument/2006/relationships/hyperlink" Target="http://sgptt.ru/abiturientu/obshchezhitie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gptt.ru/svedeniya-o-tekhnikume/vakantnye-mesta-dlya-priema" TargetMode="External"/><Relationship Id="rId20" Type="http://schemas.openxmlformats.org/officeDocument/2006/relationships/hyperlink" Target="http://sgptt.ru/svedeniya-o-tekhnikume/osnovnye-svedeniya" TargetMode="External"/><Relationship Id="rId29" Type="http://schemas.openxmlformats.org/officeDocument/2006/relationships/hyperlink" Target="http://swsu.ru/stoimos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http://sgptt.ru/svedeniya-o-tekhnikume/rukovodstvo-pedagogicheskij-sostav" TargetMode="External"/><Relationship Id="rId24" Type="http://schemas.openxmlformats.org/officeDocument/2006/relationships/hyperlink" Target="http://sgptt.ru/svedeniya-o-tekhnikume/materialno-tekhnicheskoe-obespechenie" TargetMode="External"/><Relationship Id="rId32" Type="http://schemas.openxmlformats.org/officeDocument/2006/relationships/hyperlink" Target="http://sgptt.ru/dostupnaya-sreda" TargetMode="External"/><Relationship Id="rId5" Type="http://schemas.openxmlformats.org/officeDocument/2006/relationships/hyperlink" Target="http://www.bus.gov.ru" TargetMode="External"/><Relationship Id="rId15" Type="http://schemas.openxmlformats.org/officeDocument/2006/relationships/hyperlink" Target="http://sgptt.ru/svedeniya-o-tekhnikume/stipendiya-materialnaya-podderzhka" TargetMode="External"/><Relationship Id="rId23" Type="http://schemas.openxmlformats.org/officeDocument/2006/relationships/hyperlink" Target="http://sgptt.ru/svedeniya-o-tekhnikume/materialno-tekhnicheskoe-obespechenie" TargetMode="External"/><Relationship Id="rId28" Type="http://schemas.openxmlformats.org/officeDocument/2006/relationships/hyperlink" Target="http://sgptt.ru/studentu/ochnoe-obuchenie/kruzhki-i-sektsii" TargetMode="External"/><Relationship Id="rId10" Type="http://schemas.openxmlformats.org/officeDocument/2006/relationships/hyperlink" Target="http://sgptt.ru/svedeniya-o-tekhnikume/dokumenty" TargetMode="External"/><Relationship Id="rId19" Type="http://schemas.openxmlformats.org/officeDocument/2006/relationships/hyperlink" Target="http://sgptt.ru/svedeniya-o-tekhnikume/rukovodstvo-pedagogicheskij-sostav" TargetMode="External"/><Relationship Id="rId31" Type="http://schemas.openxmlformats.org/officeDocument/2006/relationships/hyperlink" Target="http://sgptt.ru/studentu/ochnoe-obuchenie/psikhologicheskaya-sluzh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gptt.ru/svedeniya-o-tekhnikume/struktura-i-organy-upravleniya" TargetMode="External"/><Relationship Id="rId14" Type="http://schemas.openxmlformats.org/officeDocument/2006/relationships/hyperlink" Target="http://sgptt.ru/svedeniya-o-tekhnikume/finansovo-khozyajstvennaya-deyatelnost" TargetMode="External"/><Relationship Id="rId22" Type="http://schemas.openxmlformats.org/officeDocument/2006/relationships/hyperlink" Target="http://sgptt.ru/zadat-vopros-priemnoj-komissii" TargetMode="External"/><Relationship Id="rId27" Type="http://schemas.openxmlformats.org/officeDocument/2006/relationships/hyperlink" Target="http://sgptt.ru/svedeniya-o-tekhnikume/dokumenty" TargetMode="External"/><Relationship Id="rId30" Type="http://schemas.openxmlformats.org/officeDocument/2006/relationships/hyperlink" Target="http://sgptt.ru/svedeniya-o-tekhnikume/platnye-uslu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CIO</cp:lastModifiedBy>
  <cp:revision>3</cp:revision>
  <dcterms:created xsi:type="dcterms:W3CDTF">2018-04-21T03:56:00Z</dcterms:created>
  <dcterms:modified xsi:type="dcterms:W3CDTF">2018-04-21T04:17:00Z</dcterms:modified>
</cp:coreProperties>
</file>